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EF5C6">
      <w:r>
        <w:t>Collected from the WebMD website, it includes 2019 comments from hypertension patients, covering data on Drug Type, Drug, Condition, Gender, Age, Duration of Medication, Comment Time, Effectiveness, Ease of Use, Satisfaction, Comment, and Overall Rating.</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12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2025-05-17T10:51:52Z</dcterms:created>
  <dc:creator>lenovo</dc:creator>
  <cp:lastModifiedBy>lenovo</cp:lastModifiedBy>
  <dcterms:modified xsi:type="dcterms:W3CDTF">2025-05-17T10:51:56Z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eyJoZGlkIjoiNTFjYmNkZDE4ZTEyYTZjNGZjNTU4YzExOTM3YmI0YzgifQ==</vt:lpwstr>
  </property>
  <property fmtid="{D5CDD505-2E9C-101B-9397-08002B2CF9AE}" pid="4" name="ICV">
    <vt:lpwstr>888278366CF24F168C1FE3597744BD2A_12</vt:lpwstr>
  </property>
</Properties>
</file>